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51" w:rsidRDefault="003E5F11">
      <w:r>
        <w:t>Bekanntmachung</w:t>
      </w:r>
    </w:p>
    <w:p w:rsidR="003E5F11" w:rsidRPr="003E5F11" w:rsidRDefault="003E5F11" w:rsidP="003E5F11">
      <w:pPr>
        <w:rPr>
          <w:b/>
        </w:rPr>
      </w:pPr>
      <w:r w:rsidRPr="003E5F11">
        <w:rPr>
          <w:b/>
        </w:rPr>
        <w:t>Bebauungsplan „</w:t>
      </w:r>
      <w:proofErr w:type="spellStart"/>
      <w:r w:rsidRPr="003E5F11">
        <w:rPr>
          <w:b/>
        </w:rPr>
        <w:t>Schwabenheimer</w:t>
      </w:r>
      <w:proofErr w:type="spellEnd"/>
      <w:r w:rsidRPr="003E5F11">
        <w:rPr>
          <w:b/>
        </w:rPr>
        <w:t xml:space="preserve"> Hof – 2. Änderung“</w:t>
      </w:r>
      <w:r w:rsidRPr="003E5F11">
        <w:rPr>
          <w:b/>
        </w:rPr>
        <w:br/>
      </w:r>
      <w:r w:rsidR="000F23B2">
        <w:rPr>
          <w:b/>
        </w:rPr>
        <w:t xml:space="preserve">erneute </w:t>
      </w:r>
      <w:r w:rsidR="00EF7647">
        <w:rPr>
          <w:b/>
        </w:rPr>
        <w:t xml:space="preserve">Offenlage des Bebauungsplanentwurfs </w:t>
      </w:r>
      <w:r w:rsidRPr="003E5F11">
        <w:rPr>
          <w:b/>
        </w:rPr>
        <w:t xml:space="preserve">und Beteiligung </w:t>
      </w:r>
      <w:r>
        <w:rPr>
          <w:b/>
        </w:rPr>
        <w:t>d</w:t>
      </w:r>
      <w:r w:rsidRPr="003E5F11">
        <w:rPr>
          <w:b/>
        </w:rPr>
        <w:t>er Öffentlichkeit</w:t>
      </w:r>
    </w:p>
    <w:p w:rsidR="003C420E" w:rsidRDefault="003E5F11" w:rsidP="003E5F11">
      <w:r>
        <w:t xml:space="preserve">Der Gemeinderat hat in seiner öffentlichen Sitzung am </w:t>
      </w:r>
      <w:r w:rsidR="000F23B2">
        <w:t>26.07.2022 die erneute Offenlage</w:t>
      </w:r>
      <w:r>
        <w:t xml:space="preserve"> der </w:t>
      </w:r>
      <w:r w:rsidR="000F23B2">
        <w:br/>
      </w:r>
      <w:r>
        <w:t>2. Änderung des Bebauungsplans „</w:t>
      </w:r>
      <w:proofErr w:type="spellStart"/>
      <w:r>
        <w:t>Schwabenheimer</w:t>
      </w:r>
      <w:proofErr w:type="spellEnd"/>
      <w:r>
        <w:t xml:space="preserve"> Hof“</w:t>
      </w:r>
      <w:r w:rsidR="00D1086F">
        <w:t xml:space="preserve"> beschlossen. </w:t>
      </w:r>
    </w:p>
    <w:p w:rsidR="004B16E5" w:rsidRPr="004B16E5" w:rsidRDefault="004B16E5" w:rsidP="004B16E5">
      <w:pPr>
        <w:pStyle w:val="Kopfzeile"/>
        <w:rPr>
          <w:rFonts w:asciiTheme="minorHAnsi" w:hAnsiTheme="minorHAnsi" w:cstheme="minorHAnsi"/>
          <w:szCs w:val="22"/>
        </w:rPr>
      </w:pPr>
      <w:r w:rsidRPr="004B16E5">
        <w:rPr>
          <w:rFonts w:asciiTheme="minorHAnsi" w:hAnsiTheme="minorHAnsi" w:cstheme="minorHAnsi"/>
          <w:szCs w:val="22"/>
        </w:rPr>
        <w:t>Zuvor erfolgte in gleicher Sitzung der Abwägungsbeschluss</w:t>
      </w:r>
      <w:r w:rsidR="002242BA">
        <w:rPr>
          <w:rFonts w:asciiTheme="minorHAnsi" w:hAnsiTheme="minorHAnsi" w:cstheme="minorHAnsi"/>
          <w:szCs w:val="22"/>
        </w:rPr>
        <w:t xml:space="preserve"> der 1. Offenlage</w:t>
      </w:r>
      <w:r w:rsidRPr="004B16E5">
        <w:rPr>
          <w:rFonts w:asciiTheme="minorHAnsi" w:hAnsiTheme="minorHAnsi" w:cstheme="minorHAnsi"/>
          <w:szCs w:val="22"/>
        </w:rPr>
        <w:t xml:space="preserve">, nachdem sich der Gemeinderat mit allen während der Offenlage eingegangenen Stellungnahmen und Anregungen beschäftigt und diese untereinander und gegeneinander </w:t>
      </w:r>
      <w:proofErr w:type="spellStart"/>
      <w:r w:rsidRPr="004B16E5">
        <w:rPr>
          <w:rFonts w:asciiTheme="minorHAnsi" w:hAnsiTheme="minorHAnsi" w:cstheme="minorHAnsi"/>
          <w:szCs w:val="22"/>
        </w:rPr>
        <w:t>abgewägt</w:t>
      </w:r>
      <w:proofErr w:type="spellEnd"/>
      <w:r w:rsidRPr="004B16E5">
        <w:rPr>
          <w:rFonts w:asciiTheme="minorHAnsi" w:hAnsiTheme="minorHAnsi" w:cstheme="minorHAnsi"/>
          <w:szCs w:val="22"/>
        </w:rPr>
        <w:t xml:space="preserve"> bzw. zur Kenntnis genommen hat. </w:t>
      </w:r>
    </w:p>
    <w:p w:rsidR="004B16E5" w:rsidRPr="004B16E5" w:rsidRDefault="004B16E5" w:rsidP="004B16E5">
      <w:pPr>
        <w:pStyle w:val="Kopfzeile"/>
        <w:rPr>
          <w:rFonts w:asciiTheme="minorHAnsi" w:hAnsiTheme="minorHAnsi" w:cstheme="minorHAnsi"/>
          <w:szCs w:val="22"/>
        </w:rPr>
      </w:pPr>
    </w:p>
    <w:p w:rsidR="004B16E5" w:rsidRPr="004B16E5" w:rsidRDefault="004B16E5" w:rsidP="004B16E5">
      <w:pPr>
        <w:pStyle w:val="Kopfzeile"/>
        <w:rPr>
          <w:rFonts w:asciiTheme="minorHAnsi" w:hAnsiTheme="minorHAnsi" w:cstheme="minorHAnsi"/>
          <w:szCs w:val="22"/>
        </w:rPr>
      </w:pPr>
      <w:r w:rsidRPr="004B16E5">
        <w:rPr>
          <w:rFonts w:asciiTheme="minorHAnsi" w:hAnsiTheme="minorHAnsi" w:cstheme="minorHAnsi"/>
          <w:szCs w:val="22"/>
        </w:rPr>
        <w:t>In der o.g. Sitzung wurde die Verwaltung auf Grundlage des in der Sitzung vorgestellten neuen Entwurfs des Bebauungsplans und des Beschlusses zu den eingegangenen Anregungen beauftragt</w:t>
      </w:r>
      <w:r w:rsidR="001E4A1A">
        <w:rPr>
          <w:rFonts w:asciiTheme="minorHAnsi" w:hAnsiTheme="minorHAnsi" w:cstheme="minorHAnsi"/>
          <w:szCs w:val="22"/>
        </w:rPr>
        <w:t>,</w:t>
      </w:r>
      <w:bookmarkStart w:id="0" w:name="_GoBack"/>
      <w:bookmarkEnd w:id="0"/>
      <w:r w:rsidRPr="004B16E5">
        <w:rPr>
          <w:rFonts w:asciiTheme="minorHAnsi" w:hAnsiTheme="minorHAnsi" w:cstheme="minorHAnsi"/>
          <w:szCs w:val="22"/>
        </w:rPr>
        <w:t xml:space="preserve"> die erneute Offenlage nach § 3 Abs. 2 u. § 4 Abs. 2 BauGB (Öffentlichkeitsbeteiligung sowie Beteiligung der Behörden und sonstigen Trägern öffentlicher Belange) durchzuführen.</w:t>
      </w:r>
    </w:p>
    <w:p w:rsidR="004B16E5" w:rsidRPr="004B16E5" w:rsidRDefault="004B16E5" w:rsidP="004B16E5">
      <w:pPr>
        <w:pStyle w:val="Kopfzeile"/>
        <w:rPr>
          <w:rFonts w:asciiTheme="minorHAnsi" w:hAnsiTheme="minorHAnsi" w:cstheme="minorHAnsi"/>
          <w:szCs w:val="22"/>
        </w:rPr>
      </w:pPr>
    </w:p>
    <w:p w:rsidR="004B16E5" w:rsidRPr="004B16E5" w:rsidRDefault="004B16E5" w:rsidP="004B16E5">
      <w:pPr>
        <w:pStyle w:val="Kopfzeile"/>
        <w:rPr>
          <w:rFonts w:asciiTheme="minorHAnsi" w:hAnsiTheme="minorHAnsi" w:cstheme="minorHAnsi"/>
          <w:szCs w:val="22"/>
        </w:rPr>
      </w:pPr>
      <w:r w:rsidRPr="004B16E5">
        <w:rPr>
          <w:rFonts w:asciiTheme="minorHAnsi" w:hAnsiTheme="minorHAnsi" w:cstheme="minorHAnsi"/>
          <w:szCs w:val="22"/>
        </w:rPr>
        <w:t xml:space="preserve">Beim Grundstück </w:t>
      </w:r>
      <w:proofErr w:type="spellStart"/>
      <w:r w:rsidRPr="004B16E5">
        <w:rPr>
          <w:rFonts w:asciiTheme="minorHAnsi" w:hAnsiTheme="minorHAnsi" w:cstheme="minorHAnsi"/>
          <w:szCs w:val="22"/>
        </w:rPr>
        <w:t>Flst.Nr</w:t>
      </w:r>
      <w:proofErr w:type="spellEnd"/>
      <w:r w:rsidRPr="004B16E5">
        <w:rPr>
          <w:rFonts w:asciiTheme="minorHAnsi" w:hAnsiTheme="minorHAnsi" w:cstheme="minorHAnsi"/>
          <w:szCs w:val="22"/>
        </w:rPr>
        <w:t xml:space="preserve">. 6689 gab es aufgrund der landwirtschaftlichen Nutzung und Tierhaltung auf dem Nachbargrundstück eine Anpassung sowie Verschiebung des Baufensters. </w:t>
      </w:r>
    </w:p>
    <w:p w:rsidR="00EF7647" w:rsidRPr="00EF7647" w:rsidRDefault="00EF7647" w:rsidP="00EF7647">
      <w:pPr>
        <w:widowControl w:val="0"/>
        <w:spacing w:after="0" w:line="240" w:lineRule="auto"/>
        <w:rPr>
          <w:rFonts w:eastAsia="Times New Roman" w:cstheme="minorHAnsi"/>
          <w:snapToGrid w:val="0"/>
          <w:lang w:eastAsia="de-DE"/>
        </w:rPr>
      </w:pPr>
    </w:p>
    <w:p w:rsidR="00515152" w:rsidRDefault="007C78B6" w:rsidP="00515152">
      <w:r>
        <w:t xml:space="preserve">Der Bebauungsplan wird im beschleunigten Verfahren nach § 13a BauGB (Bebauungspläne der Innenentwicklung) aufgestellt, eine Umweltprüfung nach § 2 Abs. 4 BauGB wird nicht durchgeführt. </w:t>
      </w:r>
    </w:p>
    <w:p w:rsidR="007C78B6" w:rsidRDefault="007C78B6" w:rsidP="00515152">
      <w:r>
        <w:t>Diese vorgese</w:t>
      </w:r>
      <w:r w:rsidR="007E00DB">
        <w:t>hene Beteiligung nach § 3 Abs. 2</w:t>
      </w:r>
      <w:r>
        <w:t xml:space="preserve"> Baugesetzbuch wird hiermit bekannt gemacht. </w:t>
      </w:r>
      <w:r w:rsidR="005A4BC4">
        <w:br/>
      </w:r>
      <w:r>
        <w:t xml:space="preserve">Der Geltungsbereich ist aus der beigefügten Planzeichnung des </w:t>
      </w:r>
      <w:r w:rsidR="007E00DB">
        <w:t>E</w:t>
      </w:r>
      <w:r>
        <w:t>ntwurfs ersichtlich.</w:t>
      </w:r>
    </w:p>
    <w:p w:rsidR="000B1B34" w:rsidRDefault="004B16E5" w:rsidP="003E5F11">
      <w:r>
        <w:rPr>
          <w:noProof/>
          <w:lang w:eastAsia="de-DE"/>
        </w:rPr>
        <w:drawing>
          <wp:inline distT="0" distB="0" distL="0" distR="0" wp14:anchorId="63FC036E" wp14:editId="36AC1647">
            <wp:extent cx="5760720" cy="40532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47" w:rsidRDefault="00EF7647" w:rsidP="003E5F11"/>
    <w:p w:rsidR="007C78B6" w:rsidRDefault="001E6C3C" w:rsidP="003E5F11">
      <w:r>
        <w:t xml:space="preserve">Die Planunterlagen (Planzeichnung, textliche Festsetzungen, Begründung) als </w:t>
      </w:r>
      <w:r w:rsidR="00EF7647">
        <w:t>E</w:t>
      </w:r>
      <w:r>
        <w:t xml:space="preserve">ntwurf können </w:t>
      </w:r>
      <w:r w:rsidRPr="001468E9">
        <w:rPr>
          <w:b/>
        </w:rPr>
        <w:t xml:space="preserve">vom </w:t>
      </w:r>
      <w:r w:rsidR="000F23B2">
        <w:rPr>
          <w:b/>
        </w:rPr>
        <w:t>02.09.2022</w:t>
      </w:r>
      <w:r w:rsidR="00EF7647">
        <w:rPr>
          <w:b/>
        </w:rPr>
        <w:t xml:space="preserve"> </w:t>
      </w:r>
      <w:r w:rsidRPr="001468E9">
        <w:rPr>
          <w:b/>
        </w:rPr>
        <w:t xml:space="preserve">bis einschließlich </w:t>
      </w:r>
      <w:r w:rsidR="000F23B2">
        <w:rPr>
          <w:b/>
        </w:rPr>
        <w:t>07.10</w:t>
      </w:r>
      <w:r w:rsidR="00EF7647">
        <w:rPr>
          <w:b/>
        </w:rPr>
        <w:t>.2022</w:t>
      </w:r>
      <w:r>
        <w:t xml:space="preserve"> während der Öffnungszeiten im Rathaus </w:t>
      </w:r>
      <w:proofErr w:type="spellStart"/>
      <w:r>
        <w:t>Dossenheim</w:t>
      </w:r>
      <w:proofErr w:type="spellEnd"/>
      <w:r w:rsidR="000021AF">
        <w:t xml:space="preserve">, </w:t>
      </w:r>
      <w:r w:rsidR="000021AF">
        <w:lastRenderedPageBreak/>
        <w:t>Rathausplatz 1, im hinteren Foyer (EG, vor den Zimmern 110 bis 111) von jedermann eingesehen werden.</w:t>
      </w:r>
    </w:p>
    <w:p w:rsidR="00EF7647" w:rsidRPr="00EF7647" w:rsidRDefault="00EF7647" w:rsidP="00EF7647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napToGrid w:val="0"/>
          <w:sz w:val="12"/>
          <w:szCs w:val="12"/>
          <w:lang w:eastAsia="de-DE"/>
        </w:rPr>
      </w:pPr>
      <w:r w:rsidRPr="00EF7647">
        <w:rPr>
          <w:rFonts w:ascii="Arial" w:eastAsia="Times New Roman" w:hAnsi="Arial" w:cs="Times New Roman"/>
          <w:snapToGrid w:val="0"/>
          <w:sz w:val="20"/>
          <w:szCs w:val="20"/>
          <w:lang w:eastAsia="de-DE"/>
        </w:rPr>
        <w:t>Neue Öffnungszeiten: Mo/Mi/Do</w:t>
      </w:r>
      <w:r w:rsidRPr="00EF7647">
        <w:rPr>
          <w:rFonts w:ascii="Arial" w:eastAsia="Times New Roman" w:hAnsi="Arial" w:cs="Times New Roman"/>
          <w:snapToGrid w:val="0"/>
          <w:spacing w:val="-6"/>
          <w:sz w:val="20"/>
          <w:szCs w:val="20"/>
          <w:lang w:eastAsia="de-DE"/>
        </w:rPr>
        <w:t xml:space="preserve"> 8.30 - 12.00 Uhr, Di 8.30 - 12.00/14.00 - 17.30 Uhr, Fr 8.30 – 13.00 Uhr und </w:t>
      </w:r>
      <w:r w:rsidRPr="00EF7647">
        <w:rPr>
          <w:rFonts w:ascii="Arial" w:eastAsia="Times New Roman" w:hAnsi="Arial" w:cs="Times New Roman"/>
          <w:snapToGrid w:val="0"/>
          <w:sz w:val="20"/>
          <w:szCs w:val="20"/>
          <w:lang w:eastAsia="de-DE"/>
        </w:rPr>
        <w:t xml:space="preserve">nach Vereinbarung in der Servicezeit. </w:t>
      </w:r>
      <w:r w:rsidRPr="00EF7647">
        <w:rPr>
          <w:rFonts w:ascii="Arial" w:eastAsia="Times New Roman" w:hAnsi="Arial" w:cs="Times New Roman"/>
          <w:snapToGrid w:val="0"/>
          <w:sz w:val="20"/>
          <w:szCs w:val="20"/>
          <w:lang w:eastAsia="de-DE"/>
        </w:rPr>
        <w:br/>
      </w:r>
    </w:p>
    <w:p w:rsidR="000021AF" w:rsidRDefault="000021AF" w:rsidP="003E5F11">
      <w:r>
        <w:t xml:space="preserve">Alle Planunterlagen </w:t>
      </w:r>
      <w:r w:rsidR="00EF7647">
        <w:t xml:space="preserve">inkl. der Abwägungsvorlage </w:t>
      </w:r>
      <w:r>
        <w:t>stehen auch auf der Homepage</w:t>
      </w:r>
      <w:r w:rsidR="001468E9">
        <w:t xml:space="preserve"> der Gemeinde </w:t>
      </w:r>
      <w:proofErr w:type="spellStart"/>
      <w:r w:rsidR="001468E9">
        <w:t>Dossenheim</w:t>
      </w:r>
      <w:proofErr w:type="spellEnd"/>
      <w:r w:rsidR="001468E9">
        <w:t xml:space="preserve"> (https:</w:t>
      </w:r>
      <w:r>
        <w:t xml:space="preserve">//dossenheim.de/leben-und-wohnen/bebauungsplaene/) </w:t>
      </w:r>
      <w:proofErr w:type="spellStart"/>
      <w:r>
        <w:t>Startseite-Leben</w:t>
      </w:r>
      <w:r w:rsidR="001468E9">
        <w:t>&amp;Wohnen-Bebauungspläne</w:t>
      </w:r>
      <w:proofErr w:type="spellEnd"/>
      <w:r w:rsidR="001468E9">
        <w:t xml:space="preserve"> zur Einsichtnahme zur Verfügung.</w:t>
      </w:r>
    </w:p>
    <w:p w:rsidR="00F91C03" w:rsidRDefault="001468E9" w:rsidP="003E5F11">
      <w:r>
        <w:t xml:space="preserve">Stellungnahmen können während der genannten Auslegungsfrist </w:t>
      </w:r>
      <w:r w:rsidR="00F91C03">
        <w:t>schriftlich, elektronisch oder mündlich zur Niederschrift bei der</w:t>
      </w:r>
      <w:r>
        <w:t xml:space="preserve"> </w:t>
      </w:r>
      <w:r w:rsidR="00F91C03">
        <w:t xml:space="preserve">Gemeinde </w:t>
      </w:r>
      <w:proofErr w:type="spellStart"/>
      <w:r w:rsidR="00F91C03">
        <w:t>Dossenheim</w:t>
      </w:r>
      <w:proofErr w:type="spellEnd"/>
      <w:r w:rsidR="00F91C03">
        <w:t xml:space="preserve">, Fachbereich 2 – Planung und Technik, Rathausplatz 1, 69221 </w:t>
      </w:r>
      <w:proofErr w:type="spellStart"/>
      <w:r w:rsidR="00F91C03">
        <w:t>Dossenheim</w:t>
      </w:r>
      <w:proofErr w:type="spellEnd"/>
      <w:r w:rsidR="00F91C03">
        <w:t xml:space="preserve"> abgegeben werden. </w:t>
      </w:r>
      <w:r w:rsidR="004B16E5">
        <w:br/>
      </w:r>
      <w:r w:rsidR="00F91C03">
        <w:t>(</w:t>
      </w:r>
      <w:r w:rsidR="002242BA">
        <w:t xml:space="preserve">auch </w:t>
      </w:r>
      <w:r>
        <w:t xml:space="preserve">per E-Mail an </w:t>
      </w:r>
      <w:hyperlink r:id="rId6" w:history="1">
        <w:r w:rsidR="00F91C03" w:rsidRPr="006904A0">
          <w:rPr>
            <w:rStyle w:val="Hyperlink"/>
          </w:rPr>
          <w:t>gemeinde@dossenheim.de</w:t>
        </w:r>
      </w:hyperlink>
      <w:r w:rsidR="00F91C03">
        <w:t xml:space="preserve">; </w:t>
      </w:r>
      <w:hyperlink r:id="rId7" w:history="1">
        <w:r w:rsidRPr="002A7642">
          <w:rPr>
            <w:rStyle w:val="Hyperlink"/>
          </w:rPr>
          <w:t>joerg.ullrich@dossenheim.de</w:t>
        </w:r>
      </w:hyperlink>
      <w:r>
        <w:t xml:space="preserve"> oder </w:t>
      </w:r>
      <w:hyperlink r:id="rId8" w:history="1">
        <w:r w:rsidRPr="002A7642">
          <w:rPr>
            <w:rStyle w:val="Hyperlink"/>
          </w:rPr>
          <w:t>kerstin.schmidt@dossenheim.de</w:t>
        </w:r>
      </w:hyperlink>
      <w:r>
        <w:t xml:space="preserve">). </w:t>
      </w:r>
    </w:p>
    <w:p w:rsidR="001468E9" w:rsidRDefault="001468E9" w:rsidP="003E5F11">
      <w:r>
        <w:t>Nicht fristgerecht abgegebene Stellungnahmen können bei der Beschlussfassung über den Bebauungsplan unberücksichtigt bleiben. Über die Stellungnahmen wird der Gemeinderat abwägend entscheiden.</w:t>
      </w:r>
    </w:p>
    <w:p w:rsidR="001468E9" w:rsidRDefault="001468E9" w:rsidP="003E5F11">
      <w:proofErr w:type="spellStart"/>
      <w:r>
        <w:t>Dossenheim</w:t>
      </w:r>
      <w:proofErr w:type="spellEnd"/>
      <w:r>
        <w:t xml:space="preserve">, den </w:t>
      </w:r>
      <w:r w:rsidR="000F23B2">
        <w:t>22.08.2022</w:t>
      </w:r>
    </w:p>
    <w:p w:rsidR="001468E9" w:rsidRDefault="001468E9" w:rsidP="003E5F11"/>
    <w:p w:rsidR="001468E9" w:rsidRDefault="001468E9" w:rsidP="003E5F11">
      <w:r>
        <w:t>David Faulhaber</w:t>
      </w:r>
      <w:r>
        <w:br/>
        <w:t>Bürgermeister</w:t>
      </w:r>
    </w:p>
    <w:sectPr w:rsidR="00146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4F8"/>
    <w:multiLevelType w:val="hybridMultilevel"/>
    <w:tmpl w:val="6AA6D6A6"/>
    <w:lvl w:ilvl="0" w:tplc="84842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1"/>
    <w:rsid w:val="000021AF"/>
    <w:rsid w:val="00063264"/>
    <w:rsid w:val="00065648"/>
    <w:rsid w:val="000B1B34"/>
    <w:rsid w:val="000D5C26"/>
    <w:rsid w:val="000F23B2"/>
    <w:rsid w:val="001468E9"/>
    <w:rsid w:val="001E4A1A"/>
    <w:rsid w:val="001E4A4B"/>
    <w:rsid w:val="001E6C3C"/>
    <w:rsid w:val="002242BA"/>
    <w:rsid w:val="00353610"/>
    <w:rsid w:val="003C420E"/>
    <w:rsid w:val="003C5321"/>
    <w:rsid w:val="003E5F11"/>
    <w:rsid w:val="004B16E5"/>
    <w:rsid w:val="00515152"/>
    <w:rsid w:val="00534840"/>
    <w:rsid w:val="0054462A"/>
    <w:rsid w:val="005A4BC4"/>
    <w:rsid w:val="005D1751"/>
    <w:rsid w:val="00792E86"/>
    <w:rsid w:val="007C78B6"/>
    <w:rsid w:val="007E00DB"/>
    <w:rsid w:val="009354A3"/>
    <w:rsid w:val="00C34052"/>
    <w:rsid w:val="00D1086F"/>
    <w:rsid w:val="00EF7647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C73"/>
  <w15:chartTrackingRefBased/>
  <w15:docId w15:val="{3D94EDDF-A7B1-460B-98D2-02A286A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F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8E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8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semiHidden/>
    <w:rsid w:val="004B16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4B16E5"/>
    <w:rPr>
      <w:rFonts w:ascii="Arial" w:eastAsia="Times New Roman" w:hAnsi="Arial" w:cs="Times New Roman"/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chmidt@dossenhei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rg.ullrich@doss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inde@dossenheim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Dossenheim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Kerstin</dc:creator>
  <cp:keywords/>
  <dc:description/>
  <cp:lastModifiedBy>Schmidt Kerstin</cp:lastModifiedBy>
  <cp:revision>5</cp:revision>
  <cp:lastPrinted>2022-08-22T10:03:00Z</cp:lastPrinted>
  <dcterms:created xsi:type="dcterms:W3CDTF">2022-08-22T09:09:00Z</dcterms:created>
  <dcterms:modified xsi:type="dcterms:W3CDTF">2022-08-22T10:53:00Z</dcterms:modified>
</cp:coreProperties>
</file>